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黑体" w:hAnsi="黑体" w:eastAsia="黑体" w:cs="Tahoma"/>
          <w:color w:val="2863F3"/>
          <w:sz w:val="32"/>
          <w:szCs w:val="21"/>
          <w:shd w:val="clear" w:color="auto" w:fill="FFFFFF"/>
        </w:rPr>
      </w:pPr>
      <w:r>
        <w:rPr>
          <w:rStyle w:val="5"/>
          <w:rFonts w:ascii="黑体" w:hAnsi="黑体" w:eastAsia="黑体" w:cs="Tahoma"/>
          <w:color w:val="2863F3"/>
          <w:sz w:val="32"/>
          <w:szCs w:val="21"/>
          <w:shd w:val="clear" w:color="auto" w:fill="FFFFFF"/>
        </w:rPr>
        <w:t>第一部分：每日填报</w:t>
      </w:r>
      <w:r>
        <w:rPr>
          <w:rStyle w:val="5"/>
          <w:rFonts w:hint="eastAsia" w:ascii="黑体" w:hAnsi="黑体" w:eastAsia="黑体" w:cs="Tahoma"/>
          <w:color w:val="2863F3"/>
          <w:sz w:val="32"/>
          <w:szCs w:val="21"/>
          <w:shd w:val="clear" w:color="auto" w:fill="FFFFFF"/>
        </w:rPr>
        <w:t>表</w:t>
      </w:r>
    </w:p>
    <w:p>
      <w:pPr>
        <w:spacing w:line="720" w:lineRule="auto"/>
        <w:jc w:val="center"/>
        <w:rPr>
          <w:rStyle w:val="5"/>
          <w:rFonts w:ascii="黑体" w:hAnsi="黑体" w:eastAsia="黑体" w:cs="Tahoma"/>
          <w:color w:val="2863F3"/>
          <w:sz w:val="28"/>
          <w:szCs w:val="21"/>
          <w:shd w:val="clear" w:color="auto" w:fill="FFFFFF"/>
        </w:rPr>
      </w:pPr>
      <w:r>
        <w:rPr>
          <w:rFonts w:hint="eastAsia"/>
          <w:sz w:val="24"/>
        </w:rPr>
        <w:t>（每天晚上9点前报当天情况）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教学</w:t>
      </w:r>
      <w:r>
        <w:rPr>
          <w:rFonts w:ascii="宋体" w:hAnsi="宋体" w:eastAsia="宋体" w:cs="宋体"/>
          <w:b/>
          <w:kern w:val="0"/>
          <w:sz w:val="24"/>
          <w:szCs w:val="24"/>
        </w:rPr>
        <w:t>单位名称</w:t>
      </w:r>
      <w:r>
        <w:rPr>
          <w:rFonts w:hint="eastAsia" w:ascii="宋体" w:hAnsi="宋体" w:eastAsia="宋体" w:cs="宋体"/>
          <w:kern w:val="0"/>
          <w:sz w:val="24"/>
          <w:szCs w:val="24"/>
        </w:rPr>
        <w:t>:</w:t>
      </w:r>
      <w:r>
        <w:rPr>
          <w:rFonts w:ascii="宋体" w:hAnsi="宋体" w:eastAsia="宋体" w:cs="宋体"/>
          <w:color w:val="DA2319"/>
          <w:kern w:val="0"/>
          <w:position w:val="-3"/>
          <w:sz w:val="24"/>
          <w:szCs w:val="24"/>
        </w:rPr>
        <w:t xml:space="preserve"> *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b/>
          <w:kern w:val="0"/>
          <w:sz w:val="24"/>
          <w:szCs w:val="24"/>
        </w:rPr>
        <w:t>统计日期</w:t>
      </w:r>
      <w:r>
        <w:rPr>
          <w:rFonts w:hint="eastAsia" w:ascii="宋体" w:hAnsi="宋体" w:eastAsia="宋体" w:cs="宋体"/>
          <w:kern w:val="0"/>
          <w:sz w:val="24"/>
          <w:szCs w:val="24"/>
        </w:rPr>
        <w:t>，即</w:t>
      </w:r>
      <w:r>
        <w:rPr>
          <w:rFonts w:ascii="宋体" w:hAnsi="宋体" w:eastAsia="宋体" w:cs="宋体"/>
          <w:kern w:val="0"/>
          <w:sz w:val="24"/>
          <w:szCs w:val="24"/>
        </w:rPr>
        <w:t>统计的哪一天的数据（格式：2020-01-01）：</w:t>
      </w:r>
      <w:r>
        <w:rPr>
          <w:rFonts w:ascii="宋体" w:hAnsi="宋体" w:eastAsia="宋体" w:cs="宋体"/>
          <w:color w:val="DA2319"/>
          <w:kern w:val="0"/>
          <w:position w:val="-3"/>
          <w:sz w:val="24"/>
          <w:szCs w:val="24"/>
        </w:rPr>
        <w:t>*</w:t>
      </w:r>
    </w:p>
    <w:p>
      <w:pPr>
        <w:widowControl/>
        <w:ind w:left="1417" w:hanging="1417" w:hangingChars="588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b/>
          <w:kern w:val="0"/>
          <w:sz w:val="24"/>
          <w:szCs w:val="24"/>
        </w:rPr>
        <w:t>开课类型</w:t>
      </w:r>
      <w:r>
        <w:rPr>
          <w:rFonts w:ascii="宋体" w:hAnsi="宋体" w:eastAsia="宋体" w:cs="宋体"/>
          <w:kern w:val="0"/>
          <w:sz w:val="24"/>
          <w:szCs w:val="24"/>
        </w:rPr>
        <w:t>: 公共课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25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门，专业课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26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门，通识课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27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门，其它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28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门。</w:t>
      </w:r>
      <w:r>
        <w:rPr>
          <w:rFonts w:ascii="宋体" w:hAnsi="宋体" w:eastAsia="宋体" w:cs="宋体"/>
          <w:color w:val="DA2319"/>
          <w:kern w:val="0"/>
          <w:position w:val="-3"/>
          <w:sz w:val="24"/>
          <w:szCs w:val="24"/>
        </w:rPr>
        <w:t>*</w:t>
      </w:r>
    </w:p>
    <w:p>
      <w:pPr>
        <w:widowControl/>
        <w:ind w:firstLine="1440" w:firstLineChars="6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填报开课门数。无则填0。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b/>
          <w:kern w:val="0"/>
          <w:sz w:val="24"/>
          <w:szCs w:val="24"/>
        </w:rPr>
        <w:t>线上开课形式</w:t>
      </w:r>
      <w:r>
        <w:rPr>
          <w:rFonts w:ascii="宋体" w:hAnsi="宋体" w:eastAsia="宋体" w:cs="宋体"/>
          <w:kern w:val="0"/>
          <w:sz w:val="24"/>
          <w:szCs w:val="24"/>
        </w:rPr>
        <w:t>:直播互动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29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人，视频点播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30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人，</w:t>
      </w:r>
    </w:p>
    <w:p>
      <w:pPr>
        <w:widowControl/>
        <w:spacing w:line="360" w:lineRule="auto"/>
        <w:ind w:firstLine="1920" w:firstLineChars="8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混合式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31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kern w:val="0"/>
          <w:sz w:val="24"/>
          <w:szCs w:val="24"/>
        </w:rPr>
        <w:t>　</w:t>
      </w:r>
      <w:r>
        <w:rPr>
          <w:rFonts w:ascii="宋体" w:hAnsi="宋体" w:eastAsia="宋体" w:cs="宋体"/>
          <w:kern w:val="0"/>
          <w:sz w:val="24"/>
          <w:szCs w:val="24"/>
        </w:rPr>
        <w:t>人，其它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32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人。</w:t>
      </w:r>
      <w:r>
        <w:rPr>
          <w:rFonts w:ascii="宋体" w:hAnsi="宋体" w:eastAsia="宋体" w:cs="宋体"/>
          <w:color w:val="DA2319"/>
          <w:kern w:val="0"/>
          <w:position w:val="-3"/>
          <w:sz w:val="24"/>
          <w:szCs w:val="24"/>
        </w:rPr>
        <w:t>*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填报学生数，无则填0。混合式：使用直播、点播和互动等多种方式。其他：仅使用PPT、音频、电子书等资源点播。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7"/>
          <w:szCs w:val="27"/>
        </w:rPr>
        <w:t>05</w:t>
      </w:r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>．</w:t>
      </w:r>
      <w:r>
        <w:rPr>
          <w:rFonts w:ascii="宋体" w:hAnsi="宋体" w:eastAsia="宋体" w:cs="宋体"/>
          <w:b/>
          <w:kern w:val="0"/>
          <w:sz w:val="27"/>
          <w:szCs w:val="27"/>
        </w:rPr>
        <w:t>开课时数</w:t>
      </w:r>
      <w:r>
        <w:rPr>
          <w:rFonts w:ascii="宋体" w:hAnsi="宋体" w:eastAsia="宋体" w:cs="宋体"/>
          <w:kern w:val="0"/>
          <w:sz w:val="27"/>
          <w:szCs w:val="27"/>
        </w:rPr>
        <w:t>：</w:t>
      </w:r>
      <w:r>
        <w:rPr>
          <w:rFonts w:ascii="宋体" w:hAnsi="宋体" w:eastAsia="宋体" w:cs="宋体"/>
          <w:color w:val="DA2319"/>
          <w:kern w:val="0"/>
          <w:position w:val="-3"/>
          <w:sz w:val="27"/>
          <w:szCs w:val="27"/>
        </w:rPr>
        <w:t>*</w:t>
      </w:r>
      <w:r>
        <w:rPr>
          <w:rFonts w:ascii="宋体" w:hAnsi="宋体" w:eastAsia="宋体" w:cs="宋体"/>
          <w:kern w:val="0"/>
          <w:sz w:val="24"/>
          <w:szCs w:val="24"/>
        </w:rPr>
        <w:t>45 分钟为（或50分钟）1个学时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33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b/>
          <w:kern w:val="0"/>
          <w:sz w:val="24"/>
          <w:szCs w:val="24"/>
        </w:rPr>
        <w:t>平台使用</w:t>
      </w:r>
      <w:r>
        <w:rPr>
          <w:rFonts w:ascii="宋体" w:hAnsi="宋体" w:eastAsia="宋体" w:cs="宋体"/>
          <w:kern w:val="0"/>
          <w:sz w:val="24"/>
          <w:szCs w:val="24"/>
        </w:rPr>
        <w:t>:中国大学 MOOC 平台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34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门，雨课堂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35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门，超星尔雅及学银在线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36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门，智慧树网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37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门，蓝墨云班课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38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门，优学院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39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门，郑大远程教育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40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门，高校邦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41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门，新道教育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42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门，青书学堂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43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门，金智教育学习云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44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门，学堂在线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45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门，人卫慕课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46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门，好大学在线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47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门，融优学堂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48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门，华文慕课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49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门，中国高校外语慕课平台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50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门，人民网公开课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51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门，实验空间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52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门，校内平台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53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门，其它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54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门，其他平台主要使用了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55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  <w:r>
        <w:rPr>
          <w:rFonts w:ascii="宋体" w:hAnsi="宋体" w:eastAsia="宋体" w:cs="宋体"/>
          <w:color w:val="DA2319"/>
          <w:kern w:val="0"/>
          <w:position w:val="-3"/>
          <w:sz w:val="24"/>
          <w:szCs w:val="24"/>
        </w:rPr>
        <w:t>*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填报使用的课程数，无则填0。同一平台的同一资源，无论多少教学班级使用，视为1门。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b/>
          <w:kern w:val="0"/>
          <w:sz w:val="24"/>
          <w:szCs w:val="24"/>
        </w:rPr>
        <w:t>资源利用:</w:t>
      </w:r>
      <w:r>
        <w:rPr>
          <w:rFonts w:ascii="宋体" w:hAnsi="宋体" w:eastAsia="宋体" w:cs="宋体"/>
          <w:kern w:val="0"/>
          <w:sz w:val="24"/>
          <w:szCs w:val="24"/>
        </w:rPr>
        <w:t>官方资源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56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课时数，社会资源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57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课时数，学校资源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58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课时数，其他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59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课时数。</w:t>
      </w:r>
      <w:r>
        <w:rPr>
          <w:rFonts w:ascii="宋体" w:hAnsi="宋体" w:eastAsia="宋体" w:cs="宋体"/>
          <w:color w:val="DA2319"/>
          <w:kern w:val="0"/>
          <w:position w:val="-3"/>
          <w:sz w:val="24"/>
          <w:szCs w:val="24"/>
        </w:rPr>
        <w:t>*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填报课时数，无则填0。官方资源为各类国家级、省级精品课程；社会资源为学校通过各类平台引用的非本校资源。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08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b/>
          <w:kern w:val="0"/>
          <w:sz w:val="24"/>
          <w:szCs w:val="24"/>
        </w:rPr>
        <w:t>学习人次数: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在线学习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60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人次，自主学习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61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人次。</w:t>
      </w:r>
      <w:r>
        <w:rPr>
          <w:rFonts w:ascii="宋体" w:hAnsi="宋体" w:eastAsia="宋体" w:cs="宋体"/>
          <w:color w:val="DA2319"/>
          <w:kern w:val="0"/>
          <w:position w:val="-3"/>
          <w:sz w:val="24"/>
          <w:szCs w:val="24"/>
        </w:rPr>
        <w:t>*</w:t>
      </w:r>
      <w:r>
        <w:rPr>
          <w:rFonts w:ascii="宋体" w:hAnsi="宋体" w:eastAsia="宋体" w:cs="宋体"/>
          <w:kern w:val="0"/>
          <w:sz w:val="24"/>
          <w:szCs w:val="24"/>
        </w:rPr>
        <w:t>无则填0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09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b/>
          <w:kern w:val="0"/>
          <w:sz w:val="24"/>
          <w:szCs w:val="24"/>
        </w:rPr>
        <w:t>在线教师授课人数：</w:t>
      </w:r>
      <w:r>
        <w:rPr>
          <w:rFonts w:ascii="宋体" w:hAnsi="宋体" w:eastAsia="宋体" w:cs="宋体"/>
          <w:color w:val="DA2319"/>
          <w:kern w:val="0"/>
          <w:position w:val="-3"/>
          <w:sz w:val="24"/>
          <w:szCs w:val="24"/>
        </w:rPr>
        <w:t>*</w:t>
      </w:r>
      <w:r>
        <w:rPr>
          <w:rFonts w:ascii="宋体" w:hAnsi="宋体" w:eastAsia="宋体" w:cs="宋体"/>
          <w:kern w:val="0"/>
          <w:sz w:val="24"/>
          <w:szCs w:val="24"/>
        </w:rPr>
        <w:t>一个教师教多个班级、多个课程计为1人。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62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40"/>
          <w:szCs w:val="24"/>
        </w:rPr>
      </w:pPr>
      <w:r>
        <w:rPr>
          <w:rFonts w:ascii="黑体" w:hAnsi="黑体" w:eastAsia="黑体" w:cs="宋体"/>
          <w:b/>
          <w:bCs/>
          <w:color w:val="2863F3"/>
          <w:kern w:val="0"/>
          <w:sz w:val="40"/>
          <w:szCs w:val="24"/>
        </w:rPr>
        <w:t>第二部分：每周填报</w:t>
      </w:r>
      <w:r>
        <w:rPr>
          <w:rFonts w:hint="eastAsia" w:ascii="黑体" w:hAnsi="黑体" w:eastAsia="黑体" w:cs="宋体"/>
          <w:b/>
          <w:bCs/>
          <w:color w:val="2863F3"/>
          <w:kern w:val="0"/>
          <w:sz w:val="40"/>
          <w:szCs w:val="24"/>
        </w:rPr>
        <w:t>表</w:t>
      </w:r>
    </w:p>
    <w:p>
      <w:pPr>
        <w:widowControl/>
        <w:spacing w:line="720" w:lineRule="auto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（每周周</w:t>
      </w:r>
      <w:r>
        <w:rPr>
          <w:rFonts w:hint="eastAsia" w:ascii="宋体" w:hAnsi="宋体" w:eastAsia="宋体" w:cs="宋体"/>
          <w:kern w:val="0"/>
          <w:sz w:val="24"/>
          <w:szCs w:val="24"/>
        </w:rPr>
        <w:t>六</w:t>
      </w:r>
      <w:r>
        <w:rPr>
          <w:rFonts w:ascii="宋体" w:hAnsi="宋体" w:eastAsia="宋体" w:cs="宋体"/>
          <w:kern w:val="0"/>
          <w:sz w:val="24"/>
          <w:szCs w:val="24"/>
        </w:rPr>
        <w:t>17:00之前填报本周总体情况）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10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>自线上教学准备到启动期间</w:t>
      </w:r>
      <w:r>
        <w:rPr>
          <w:rFonts w:hint="eastAsia" w:ascii="宋体" w:hAnsi="宋体" w:eastAsia="宋体" w:cs="宋体"/>
          <w:kern w:val="0"/>
          <w:sz w:val="24"/>
          <w:szCs w:val="24"/>
        </w:rPr>
        <w:t>本单位</w:t>
      </w:r>
      <w:r>
        <w:rPr>
          <w:rFonts w:ascii="宋体" w:hAnsi="宋体" w:eastAsia="宋体" w:cs="宋体"/>
          <w:b/>
          <w:kern w:val="0"/>
          <w:sz w:val="24"/>
          <w:szCs w:val="24"/>
        </w:rPr>
        <w:t>培训教师</w:t>
      </w:r>
      <w:r>
        <w:rPr>
          <w:rFonts w:ascii="宋体" w:hAnsi="宋体" w:eastAsia="宋体" w:cs="宋体"/>
          <w:kern w:val="0"/>
          <w:sz w:val="24"/>
          <w:szCs w:val="24"/>
        </w:rPr>
        <w:t>累计人数：</w:t>
      </w:r>
    </w:p>
    <w:p>
      <w:pPr>
        <w:widowControl/>
        <w:spacing w:line="360" w:lineRule="auto"/>
        <w:ind w:firstLine="3000" w:firstLineChars="1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一个教师参加多次培训计为1人。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63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ind w:left="3070" w:hanging="3070" w:hangingChars="127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11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>协调减免贫困学生流量费用（元或GB）：</w:t>
      </w:r>
    </w:p>
    <w:p>
      <w:pPr>
        <w:widowControl/>
        <w:spacing w:line="360" w:lineRule="auto"/>
        <w:ind w:left="3023" w:leftChars="855" w:hanging="1228" w:hangingChars="51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pict>
          <v:shape id="_x0000_i1064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人，共计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65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元，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66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GB。无则填0。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>在校生总人数</w:t>
      </w:r>
      <w:r>
        <w:rPr>
          <w:rFonts w:hint="eastAsia" w:ascii="宋体" w:hAnsi="宋体" w:eastAsia="宋体" w:cs="宋体"/>
          <w:kern w:val="0"/>
          <w:sz w:val="24"/>
          <w:szCs w:val="24"/>
        </w:rPr>
        <w:t>（二级学院填写）</w:t>
      </w:r>
      <w:r>
        <w:rPr>
          <w:rFonts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在校生总人数=在线学习学生人数+未在线学习人数。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67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13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 xml:space="preserve">在线学习学生人数： 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68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14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>在线学习质量监控措施：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如教务平台对接学习数据、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教师</w:t>
      </w:r>
      <w:r>
        <w:rPr>
          <w:rFonts w:ascii="宋体" w:hAnsi="宋体" w:eastAsia="宋体" w:cs="宋体"/>
          <w:kern w:val="0"/>
          <w:sz w:val="24"/>
          <w:szCs w:val="24"/>
        </w:rPr>
        <w:t>上报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</w:t>
      </w:r>
      <w:r>
        <w:rPr>
          <w:rFonts w:ascii="宋体" w:hAnsi="宋体" w:eastAsia="宋体" w:cs="宋体"/>
          <w:kern w:val="0"/>
          <w:sz w:val="24"/>
          <w:szCs w:val="24"/>
        </w:rPr>
        <w:t>学习记录等。分条简要概述。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15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 xml:space="preserve">未参加在线学习人数： 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69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16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>对无法参加线上学习学生的补齐措施：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如采用返校后课程回放补学、“一对一”单独辅导、集中补课或重修等方式，分别解决多少人。分条简要概述。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17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>未参加在线学习原因: 偏远地区信号不通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70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人，因病无法学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71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人，不会线上学习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72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人，没有学习工具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73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人，因毕业设计（毕业论文）不需要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74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人，其他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75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人，主要原因有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76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600" w:firstLineChars="2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填写人数，无则填0。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18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>组织线上教学存在的困难和问题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分条简要概述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 xml:space="preserve">：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19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hint="eastAsia" w:ascii="宋体" w:hAnsi="宋体" w:eastAsia="宋体" w:cs="宋体"/>
          <w:kern w:val="0"/>
          <w:sz w:val="24"/>
          <w:szCs w:val="24"/>
        </w:rPr>
        <w:t>本教学部门</w:t>
      </w:r>
      <w:r>
        <w:rPr>
          <w:rFonts w:ascii="宋体" w:hAnsi="宋体" w:eastAsia="宋体" w:cs="宋体"/>
          <w:kern w:val="0"/>
          <w:sz w:val="24"/>
          <w:szCs w:val="24"/>
        </w:rPr>
        <w:t xml:space="preserve">的解决措施：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>意见建议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分条简要概述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 xml:space="preserve">: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21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>其他需要说明的</w:t>
      </w: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分条简要概述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22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．</w:t>
      </w:r>
      <w:r>
        <w:rPr>
          <w:rFonts w:ascii="宋体" w:hAnsi="宋体" w:eastAsia="宋体" w:cs="宋体"/>
          <w:kern w:val="0"/>
          <w:sz w:val="24"/>
          <w:szCs w:val="24"/>
        </w:rPr>
        <w:t>填报人：</w:t>
      </w:r>
      <w:r>
        <w:rPr>
          <w:rFonts w:ascii="宋体" w:hAnsi="宋体" w:eastAsia="宋体" w:cs="宋体"/>
          <w:color w:val="DA2319"/>
          <w:kern w:val="0"/>
          <w:position w:val="-3"/>
          <w:sz w:val="24"/>
          <w:szCs w:val="24"/>
        </w:rPr>
        <w:t>*</w:t>
      </w:r>
      <w:r>
        <w:rPr>
          <w:rFonts w:ascii="宋体" w:hAnsi="宋体" w:eastAsia="宋体" w:cs="宋体"/>
          <w:kern w:val="0"/>
          <w:sz w:val="24"/>
          <w:szCs w:val="24"/>
        </w:rPr>
        <w:pict>
          <v:shape id="_x0000_i1077" o:spt="75" type="#_x0000_t75" style="height:18pt;width:5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86600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7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2020-02-27T12:39:23Z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